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39088" w14:textId="77777777" w:rsidR="0018471D" w:rsidRPr="00456177" w:rsidRDefault="00162FB3" w:rsidP="00456177">
      <w:pPr>
        <w:rPr>
          <w:rFonts w:eastAsia="Calibri" w:cstheme="minorHAnsi"/>
        </w:rPr>
      </w:pPr>
      <w:bookmarkStart w:id="0" w:name="_GoBack"/>
      <w:bookmarkEnd w:id="0"/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456177">
        <w:rPr>
          <w:rFonts w:eastAsia="Calibri" w:cstheme="minorHAnsi"/>
        </w:rPr>
        <w:tab/>
      </w:r>
      <w:r w:rsidR="005B71DB" w:rsidRPr="00456177">
        <w:rPr>
          <w:rFonts w:eastAsia="Calibri" w:cstheme="minorHAnsi"/>
          <w:sz w:val="24"/>
        </w:rPr>
        <w:t>PUBLIC HEARING</w:t>
      </w:r>
    </w:p>
    <w:p w14:paraId="65ECA372" w14:textId="77777777" w:rsidR="0018471D" w:rsidRDefault="00162FB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STERLING VILLAGE BOARD OF TRUSTEES</w:t>
      </w:r>
    </w:p>
    <w:p w14:paraId="424737C9" w14:textId="77777777" w:rsidR="0018471D" w:rsidRDefault="0018471D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4133FF06" w14:textId="79D06DC2" w:rsidR="0018471D" w:rsidRDefault="00162FB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The Sterling Village Board of Trustees met in special session on Tuesday, </w:t>
      </w:r>
      <w:r w:rsidR="006B14DA">
        <w:rPr>
          <w:rFonts w:ascii="Calibri" w:eastAsia="Calibri" w:hAnsi="Calibri" w:cs="Calibri"/>
          <w:sz w:val="24"/>
        </w:rPr>
        <w:t>April 10</w:t>
      </w:r>
      <w:r w:rsidR="0071222E">
        <w:rPr>
          <w:rFonts w:ascii="Calibri" w:eastAsia="Calibri" w:hAnsi="Calibri" w:cs="Calibri"/>
          <w:sz w:val="24"/>
        </w:rPr>
        <w:t>, 201</w:t>
      </w:r>
      <w:r w:rsidR="00E45773">
        <w:rPr>
          <w:rFonts w:ascii="Calibri" w:eastAsia="Calibri" w:hAnsi="Calibri" w:cs="Calibri"/>
          <w:sz w:val="24"/>
        </w:rPr>
        <w:t>8</w:t>
      </w:r>
      <w:r w:rsidR="0071222E">
        <w:rPr>
          <w:rFonts w:ascii="Calibri" w:eastAsia="Calibri" w:hAnsi="Calibri" w:cs="Calibri"/>
          <w:sz w:val="24"/>
        </w:rPr>
        <w:t xml:space="preserve"> at </w:t>
      </w:r>
      <w:r w:rsidR="00E45773">
        <w:rPr>
          <w:rFonts w:ascii="Calibri" w:eastAsia="Calibri" w:hAnsi="Calibri" w:cs="Calibri"/>
          <w:sz w:val="24"/>
        </w:rPr>
        <w:t>6:</w:t>
      </w:r>
      <w:r w:rsidR="006E6345">
        <w:rPr>
          <w:rFonts w:ascii="Calibri" w:eastAsia="Calibri" w:hAnsi="Calibri" w:cs="Calibri"/>
          <w:sz w:val="24"/>
        </w:rPr>
        <w:t>45</w:t>
      </w:r>
      <w:r>
        <w:rPr>
          <w:rFonts w:ascii="Calibri" w:eastAsia="Calibri" w:hAnsi="Calibri" w:cs="Calibri"/>
          <w:sz w:val="24"/>
        </w:rPr>
        <w:t xml:space="preserve"> P.M. at the </w:t>
      </w:r>
      <w:r w:rsidR="00E06676">
        <w:rPr>
          <w:rFonts w:ascii="Calibri" w:eastAsia="Calibri" w:hAnsi="Calibri" w:cs="Calibri"/>
          <w:sz w:val="24"/>
        </w:rPr>
        <w:t>Sterling Fire Hall</w:t>
      </w:r>
      <w:r>
        <w:rPr>
          <w:rFonts w:ascii="Calibri" w:eastAsia="Calibri" w:hAnsi="Calibri" w:cs="Calibri"/>
          <w:sz w:val="24"/>
        </w:rPr>
        <w:t xml:space="preserve">.  Chairman Peterson opened the meeting with the following trustees present:   Steve </w:t>
      </w:r>
      <w:proofErr w:type="spellStart"/>
      <w:r>
        <w:rPr>
          <w:rFonts w:ascii="Calibri" w:eastAsia="Calibri" w:hAnsi="Calibri" w:cs="Calibri"/>
          <w:sz w:val="24"/>
        </w:rPr>
        <w:t>Lempka</w:t>
      </w:r>
      <w:proofErr w:type="spellEnd"/>
      <w:r>
        <w:rPr>
          <w:rFonts w:ascii="Calibri" w:eastAsia="Calibri" w:hAnsi="Calibri" w:cs="Calibri"/>
          <w:sz w:val="24"/>
        </w:rPr>
        <w:t xml:space="preserve">, Andy </w:t>
      </w:r>
      <w:proofErr w:type="spellStart"/>
      <w:r>
        <w:rPr>
          <w:rFonts w:ascii="Calibri" w:eastAsia="Calibri" w:hAnsi="Calibri" w:cs="Calibri"/>
          <w:sz w:val="24"/>
        </w:rPr>
        <w:t>Thies</w:t>
      </w:r>
      <w:proofErr w:type="spellEnd"/>
      <w:r>
        <w:rPr>
          <w:rFonts w:ascii="Calibri" w:eastAsia="Calibri" w:hAnsi="Calibri" w:cs="Calibri"/>
          <w:sz w:val="24"/>
        </w:rPr>
        <w:t xml:space="preserve">, and Dennis Heusman.  </w:t>
      </w:r>
      <w:r w:rsidR="006E6345">
        <w:rPr>
          <w:rFonts w:ascii="Calibri" w:eastAsia="Calibri" w:hAnsi="Calibri" w:cs="Calibri"/>
          <w:sz w:val="24"/>
        </w:rPr>
        <w:t xml:space="preserve">Absent: Bill Moss.  </w:t>
      </w:r>
      <w:r>
        <w:rPr>
          <w:rFonts w:ascii="Calibri" w:eastAsia="Calibri" w:hAnsi="Calibri" w:cs="Calibri"/>
          <w:sz w:val="24"/>
        </w:rPr>
        <w:t>Others present:</w:t>
      </w:r>
      <w:r w:rsidR="006E6345">
        <w:rPr>
          <w:rFonts w:ascii="Calibri" w:eastAsia="Calibri" w:hAnsi="Calibri" w:cs="Calibri"/>
          <w:sz w:val="24"/>
        </w:rPr>
        <w:t xml:space="preserve"> Roger Huls, Clarence </w:t>
      </w:r>
      <w:proofErr w:type="spellStart"/>
      <w:r w:rsidR="006E6345">
        <w:rPr>
          <w:rFonts w:ascii="Calibri" w:eastAsia="Calibri" w:hAnsi="Calibri" w:cs="Calibri"/>
          <w:sz w:val="24"/>
        </w:rPr>
        <w:t>Hagstrom</w:t>
      </w:r>
      <w:proofErr w:type="spellEnd"/>
      <w:r w:rsidR="006E6345">
        <w:rPr>
          <w:rFonts w:ascii="Calibri" w:eastAsia="Calibri" w:hAnsi="Calibri" w:cs="Calibri"/>
          <w:sz w:val="24"/>
        </w:rPr>
        <w:t>, Jeff Ray</w:t>
      </w:r>
      <w:r w:rsidR="00707128">
        <w:rPr>
          <w:rFonts w:ascii="Calibri" w:eastAsia="Calibri" w:hAnsi="Calibri" w:cs="Calibri"/>
          <w:sz w:val="24"/>
        </w:rPr>
        <w:t>, Audrey Keebler, Eldon and Sue Wilken</w:t>
      </w:r>
      <w:r w:rsidR="006B14DA">
        <w:rPr>
          <w:rFonts w:ascii="Calibri" w:eastAsia="Calibri" w:hAnsi="Calibri" w:cs="Calibri"/>
          <w:sz w:val="24"/>
        </w:rPr>
        <w:t xml:space="preserve">, Mary Lafferty, Spencer Pagel, Vane </w:t>
      </w:r>
      <w:proofErr w:type="spellStart"/>
      <w:r w:rsidR="006B14DA">
        <w:rPr>
          <w:rFonts w:ascii="Calibri" w:eastAsia="Calibri" w:hAnsi="Calibri" w:cs="Calibri"/>
          <w:sz w:val="24"/>
        </w:rPr>
        <w:t>Rengstorf</w:t>
      </w:r>
      <w:proofErr w:type="spellEnd"/>
      <w:r w:rsidR="00977DCB">
        <w:rPr>
          <w:rFonts w:ascii="Calibri" w:eastAsia="Calibri" w:hAnsi="Calibri" w:cs="Calibri"/>
          <w:sz w:val="24"/>
        </w:rPr>
        <w:t>, and Roger Moss</w:t>
      </w:r>
      <w:r w:rsidR="005B71DB">
        <w:rPr>
          <w:rFonts w:ascii="Calibri" w:eastAsia="Calibri" w:hAnsi="Calibri" w:cs="Calibri"/>
          <w:sz w:val="24"/>
        </w:rPr>
        <w:t xml:space="preserve">.  </w:t>
      </w:r>
      <w:r>
        <w:rPr>
          <w:rFonts w:ascii="Calibri" w:eastAsia="Calibri" w:hAnsi="Calibri" w:cs="Calibri"/>
          <w:sz w:val="24"/>
        </w:rPr>
        <w:t>Chairman Peterson acknowledged the Open Meetings Act and the location on the north wall of the Sterling Fire Hall.</w:t>
      </w:r>
      <w:r w:rsidR="0071222E">
        <w:rPr>
          <w:rFonts w:ascii="Calibri" w:eastAsia="Calibri" w:hAnsi="Calibri" w:cs="Calibri"/>
          <w:sz w:val="24"/>
        </w:rPr>
        <w:t xml:space="preserve">  Peterson lead meeting with the pledge of allegiance.</w:t>
      </w:r>
    </w:p>
    <w:p w14:paraId="02CB5D54" w14:textId="5493ABE2" w:rsidR="0071222E" w:rsidRDefault="0071222E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4035D8BD" w14:textId="4B49FBA6" w:rsidR="006E6345" w:rsidRDefault="006E6345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Jeff Ray, JEO Consulting Group, discussed the changes that he made to the zoning code </w:t>
      </w:r>
      <w:r w:rsidR="00707128">
        <w:rPr>
          <w:rFonts w:ascii="Calibri" w:eastAsia="Calibri" w:hAnsi="Calibri" w:cs="Calibri"/>
          <w:sz w:val="24"/>
        </w:rPr>
        <w:t xml:space="preserve">book and map.  Discussed condensing zoning districts down to just five different ones instead of </w:t>
      </w:r>
      <w:r w:rsidR="006B14DA">
        <w:rPr>
          <w:rFonts w:ascii="Calibri" w:eastAsia="Calibri" w:hAnsi="Calibri" w:cs="Calibri"/>
          <w:sz w:val="24"/>
        </w:rPr>
        <w:t xml:space="preserve">ten that weren’t necessary.  Pictures were added to some of the definitions as well.  </w:t>
      </w:r>
    </w:p>
    <w:p w14:paraId="6C738D1C" w14:textId="2793EC22" w:rsidR="005B71DB" w:rsidRDefault="005B71DB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70D693D0" w14:textId="5BF5812A" w:rsidR="006B14DA" w:rsidRDefault="00977DC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Clarence </w:t>
      </w:r>
      <w:proofErr w:type="spellStart"/>
      <w:r>
        <w:rPr>
          <w:rFonts w:ascii="Calibri" w:eastAsia="Calibri" w:hAnsi="Calibri" w:cs="Calibri"/>
          <w:sz w:val="24"/>
        </w:rPr>
        <w:t>Hagstrom</w:t>
      </w:r>
      <w:proofErr w:type="spellEnd"/>
      <w:r>
        <w:rPr>
          <w:rFonts w:ascii="Calibri" w:eastAsia="Calibri" w:hAnsi="Calibri" w:cs="Calibri"/>
          <w:sz w:val="24"/>
        </w:rPr>
        <w:t xml:space="preserve"> brought up the concern about keeping up with the changes that may come.</w:t>
      </w:r>
      <w:r w:rsidR="00BA1EAB">
        <w:rPr>
          <w:rFonts w:ascii="Calibri" w:eastAsia="Calibri" w:hAnsi="Calibri" w:cs="Calibri"/>
          <w:sz w:val="24"/>
        </w:rPr>
        <w:t xml:space="preserve">  </w:t>
      </w:r>
      <w:r w:rsidR="00F50BE9">
        <w:rPr>
          <w:rFonts w:ascii="Calibri" w:eastAsia="Calibri" w:hAnsi="Calibri" w:cs="Calibri"/>
          <w:sz w:val="24"/>
        </w:rPr>
        <w:t xml:space="preserve">Jeff explained that they try their best to keep everyone updated on necessary changes.  </w:t>
      </w:r>
      <w:r>
        <w:rPr>
          <w:rFonts w:ascii="Calibri" w:eastAsia="Calibri" w:hAnsi="Calibri" w:cs="Calibri"/>
          <w:sz w:val="24"/>
        </w:rPr>
        <w:t xml:space="preserve"> </w:t>
      </w:r>
    </w:p>
    <w:p w14:paraId="37BAE4FC" w14:textId="77777777" w:rsidR="006B14DA" w:rsidRDefault="006B14DA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2409B11C" w14:textId="2A48208D" w:rsidR="0018471D" w:rsidRDefault="00BA1EAB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Lempka made a motion to </w:t>
      </w:r>
      <w:r w:rsidR="0071222E">
        <w:rPr>
          <w:rFonts w:ascii="Calibri" w:eastAsia="Calibri" w:hAnsi="Calibri" w:cs="Calibri"/>
          <w:sz w:val="24"/>
        </w:rPr>
        <w:t>adjourn</w:t>
      </w:r>
      <w:r>
        <w:rPr>
          <w:rFonts w:ascii="Calibri" w:eastAsia="Calibri" w:hAnsi="Calibri" w:cs="Calibri"/>
          <w:sz w:val="24"/>
        </w:rPr>
        <w:t xml:space="preserve"> the public hearing</w:t>
      </w:r>
      <w:r w:rsidR="0071222E">
        <w:rPr>
          <w:rFonts w:ascii="Calibri" w:eastAsia="Calibri" w:hAnsi="Calibri" w:cs="Calibri"/>
          <w:sz w:val="24"/>
        </w:rPr>
        <w:t xml:space="preserve"> at</w:t>
      </w:r>
      <w:r>
        <w:rPr>
          <w:rFonts w:ascii="Calibri" w:eastAsia="Calibri" w:hAnsi="Calibri" w:cs="Calibri"/>
          <w:sz w:val="24"/>
        </w:rPr>
        <w:t xml:space="preserve"> 7:18 and </w:t>
      </w:r>
      <w:proofErr w:type="spellStart"/>
      <w:r>
        <w:rPr>
          <w:rFonts w:ascii="Calibri" w:eastAsia="Calibri" w:hAnsi="Calibri" w:cs="Calibri"/>
          <w:sz w:val="24"/>
        </w:rPr>
        <w:t>Thies</w:t>
      </w:r>
      <w:proofErr w:type="spellEnd"/>
      <w:r>
        <w:rPr>
          <w:rFonts w:ascii="Calibri" w:eastAsia="Calibri" w:hAnsi="Calibri" w:cs="Calibri"/>
          <w:sz w:val="24"/>
        </w:rPr>
        <w:t xml:space="preserve"> seconded the motion.</w:t>
      </w:r>
      <w:r w:rsidR="0071222E">
        <w:rPr>
          <w:rFonts w:ascii="Calibri" w:eastAsia="Calibri" w:hAnsi="Calibri" w:cs="Calibri"/>
          <w:sz w:val="24"/>
        </w:rPr>
        <w:t xml:space="preserve"> </w:t>
      </w:r>
    </w:p>
    <w:p w14:paraId="22DC4C0D" w14:textId="77777777" w:rsidR="0018471D" w:rsidRDefault="0018471D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785E5022" w14:textId="77777777" w:rsidR="0018471D" w:rsidRDefault="00162FB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Greg Peterson, Board Chairman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Samantha Gordon, Village Clerk</w:t>
      </w:r>
    </w:p>
    <w:p w14:paraId="55351825" w14:textId="77777777" w:rsidR="0018471D" w:rsidRDefault="0018471D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70EC1D94" w14:textId="77777777" w:rsidR="0018471D" w:rsidRDefault="0018471D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2D37A450" w14:textId="77777777" w:rsidR="0018471D" w:rsidRDefault="0018471D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4AA75A1E" w14:textId="77777777" w:rsidR="0018471D" w:rsidRDefault="0018471D">
      <w:pPr>
        <w:spacing w:after="0" w:line="240" w:lineRule="auto"/>
        <w:rPr>
          <w:rFonts w:ascii="Calibri" w:eastAsia="Calibri" w:hAnsi="Calibri" w:cs="Calibri"/>
          <w:sz w:val="24"/>
        </w:rPr>
      </w:pPr>
    </w:p>
    <w:sectPr w:rsidR="00184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1D"/>
    <w:rsid w:val="0007190D"/>
    <w:rsid w:val="00162FB3"/>
    <w:rsid w:val="0018471D"/>
    <w:rsid w:val="002237E2"/>
    <w:rsid w:val="00226826"/>
    <w:rsid w:val="003D3870"/>
    <w:rsid w:val="00456177"/>
    <w:rsid w:val="005B5844"/>
    <w:rsid w:val="005B71DB"/>
    <w:rsid w:val="006216EF"/>
    <w:rsid w:val="006A78CF"/>
    <w:rsid w:val="006B14DA"/>
    <w:rsid w:val="006E6345"/>
    <w:rsid w:val="00707128"/>
    <w:rsid w:val="0071222E"/>
    <w:rsid w:val="00747BB2"/>
    <w:rsid w:val="007C7C5A"/>
    <w:rsid w:val="008971DB"/>
    <w:rsid w:val="008977CC"/>
    <w:rsid w:val="008E6774"/>
    <w:rsid w:val="00977DCB"/>
    <w:rsid w:val="00A94060"/>
    <w:rsid w:val="00B8089A"/>
    <w:rsid w:val="00BA1EAB"/>
    <w:rsid w:val="00C23BBB"/>
    <w:rsid w:val="00E06676"/>
    <w:rsid w:val="00E45773"/>
    <w:rsid w:val="00E96883"/>
    <w:rsid w:val="00F5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05FBC"/>
  <w15:docId w15:val="{3A04CAA0-4A36-432A-8546-A1A05951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57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57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Grof</dc:creator>
  <cp:lastModifiedBy>Samantha Gordon</cp:lastModifiedBy>
  <cp:revision>2</cp:revision>
  <dcterms:created xsi:type="dcterms:W3CDTF">2018-04-12T19:37:00Z</dcterms:created>
  <dcterms:modified xsi:type="dcterms:W3CDTF">2018-04-12T19:37:00Z</dcterms:modified>
</cp:coreProperties>
</file>